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DA161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8"/>
          <w:szCs w:val="48"/>
          <w:lang w:bidi="ar"/>
        </w:rPr>
      </w:pPr>
    </w:p>
    <w:p w14:paraId="451F48AF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8"/>
          <w:szCs w:val="48"/>
          <w:lang w:bidi="ar"/>
        </w:rPr>
      </w:pPr>
    </w:p>
    <w:p w14:paraId="38CD3BC0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8"/>
          <w:szCs w:val="48"/>
          <w:lang w:bidi="ar"/>
        </w:rPr>
      </w:pPr>
    </w:p>
    <w:p w14:paraId="5B213E01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8"/>
          <w:szCs w:val="48"/>
          <w:lang w:bidi="ar"/>
        </w:rPr>
      </w:pPr>
    </w:p>
    <w:p w14:paraId="45A42C6F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8"/>
          <w:szCs w:val="48"/>
          <w:lang w:bidi="ar"/>
        </w:rPr>
      </w:pPr>
    </w:p>
    <w:p w14:paraId="31875D4C">
      <w:pPr>
        <w:widowControl/>
        <w:jc w:val="center"/>
        <w:outlineLvl w:val="0"/>
      </w:pPr>
      <w:r>
        <w:rPr>
          <w:rFonts w:hint="eastAsia" w:ascii="宋体" w:hAnsi="宋体" w:eastAsia="宋体" w:cs="宋体"/>
          <w:b/>
          <w:color w:val="000000"/>
          <w:kern w:val="0"/>
          <w:sz w:val="48"/>
          <w:szCs w:val="48"/>
          <w:lang w:bidi="ar"/>
        </w:rPr>
        <w:t>北京理工大学一站式</w:t>
      </w:r>
      <w:r>
        <w:rPr>
          <w:rFonts w:hint="eastAsia" w:ascii="宋体" w:hAnsi="宋体" w:eastAsia="宋体" w:cs="宋体"/>
          <w:b/>
          <w:color w:val="000000"/>
          <w:kern w:val="0"/>
          <w:sz w:val="48"/>
          <w:szCs w:val="48"/>
          <w:lang w:eastAsia="zh-Hans" w:bidi="ar"/>
        </w:rPr>
        <w:t>填报平台</w:t>
      </w:r>
    </w:p>
    <w:p w14:paraId="32974DFC">
      <w:pPr>
        <w:widowControl/>
        <w:jc w:val="center"/>
        <w:outlineLvl w:val="0"/>
      </w:pPr>
      <w:r>
        <w:rPr>
          <w:rFonts w:hint="eastAsia" w:ascii="宋体" w:hAnsi="宋体" w:eastAsia="宋体" w:cs="宋体"/>
          <w:b/>
          <w:color w:val="000000"/>
          <w:kern w:val="0"/>
          <w:sz w:val="48"/>
          <w:szCs w:val="48"/>
          <w:lang w:eastAsia="zh-Hans" w:bidi="ar"/>
        </w:rPr>
        <w:t>研究生奖学金申报</w:t>
      </w:r>
      <w:r>
        <w:rPr>
          <w:rFonts w:hint="eastAsia" w:ascii="宋体" w:hAnsi="宋体" w:eastAsia="宋体" w:cs="宋体"/>
          <w:b/>
          <w:color w:val="000000"/>
          <w:kern w:val="0"/>
          <w:sz w:val="48"/>
          <w:szCs w:val="48"/>
          <w:lang w:bidi="ar"/>
        </w:rPr>
        <w:t>操作手册</w:t>
      </w:r>
    </w:p>
    <w:p w14:paraId="6EAF9F34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eastAsia="zh-Hans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40"/>
          <w:szCs w:val="40"/>
          <w:lang w:eastAsia="zh-Hans" w:bidi="ar"/>
        </w:rPr>
        <w:t>（学生版）</w:t>
      </w:r>
    </w:p>
    <w:p w14:paraId="2C5DEAFD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 w14:paraId="041C4D1B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 w14:paraId="213C0129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 w14:paraId="666B92A2">
      <w:pPr>
        <w:widowControl/>
        <w:jc w:val="center"/>
        <w:rPr>
          <w:rFonts w:hint="eastAsia" w:ascii="宋体" w:hAnsi="宋体" w:eastAsia="宋体" w:cs="宋体"/>
          <w:b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40"/>
          <w:szCs w:val="40"/>
          <w:lang w:val="en-US" w:eastAsia="zh-CN" w:bidi="ar"/>
        </w:rPr>
        <w:t xml:space="preserve"> </w:t>
      </w:r>
    </w:p>
    <w:p w14:paraId="2BEC8712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 w14:paraId="417E0244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 w14:paraId="1B861EE2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 w14:paraId="4E3D6D7B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 w14:paraId="117871C4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 w14:paraId="61D61A4C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 w14:paraId="2319FB59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 w14:paraId="645A0712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 w14:paraId="0486CB93">
      <w:pPr>
        <w:widowControl/>
        <w:jc w:val="center"/>
        <w:outlineLvl w:val="0"/>
        <w:rPr>
          <w:rFonts w:ascii="宋体" w:hAnsi="宋体" w:eastAsia="宋体" w:cs="宋体"/>
          <w:b/>
          <w:color w:val="000000"/>
          <w:kern w:val="0"/>
          <w:sz w:val="40"/>
          <w:szCs w:val="40"/>
          <w:lang w:eastAsia="zh-Hans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40"/>
          <w:szCs w:val="40"/>
          <w:lang w:eastAsia="zh-Hans" w:bidi="ar"/>
        </w:rPr>
        <w:t>网络信息技术中心</w:t>
      </w:r>
    </w:p>
    <w:p w14:paraId="50ACF081">
      <w:pPr>
        <w:widowControl/>
        <w:jc w:val="center"/>
        <w:outlineLvl w:val="0"/>
        <w:rPr>
          <w:rFonts w:hint="eastAsia" w:eastAsia="宋体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kern w:val="0"/>
          <w:sz w:val="40"/>
          <w:szCs w:val="40"/>
          <w:lang w:bidi="ar"/>
        </w:rPr>
        <w:t>202</w:t>
      </w:r>
      <w:r>
        <w:rPr>
          <w:rFonts w:hint="eastAsia" w:ascii="宋体" w:hAnsi="宋体" w:eastAsia="宋体" w:cs="宋体"/>
          <w:b/>
          <w:color w:val="000000"/>
          <w:kern w:val="0"/>
          <w:sz w:val="40"/>
          <w:szCs w:val="40"/>
          <w:lang w:val="en-US" w:eastAsia="zh-CN" w:bidi="ar"/>
        </w:rPr>
        <w:t>6</w:t>
      </w:r>
      <w:r>
        <w:rPr>
          <w:rFonts w:hint="eastAsia" w:ascii="宋体" w:hAnsi="宋体" w:eastAsia="宋体" w:cs="宋体"/>
          <w:b/>
          <w:color w:val="000000"/>
          <w:kern w:val="0"/>
          <w:sz w:val="40"/>
          <w:szCs w:val="40"/>
          <w:lang w:bidi="ar"/>
        </w:rPr>
        <w:t>.0</w:t>
      </w:r>
      <w:r>
        <w:rPr>
          <w:rFonts w:hint="eastAsia" w:ascii="宋体" w:hAnsi="宋体" w:eastAsia="宋体" w:cs="宋体"/>
          <w:b/>
          <w:color w:val="000000"/>
          <w:kern w:val="0"/>
          <w:sz w:val="40"/>
          <w:szCs w:val="40"/>
          <w:lang w:val="en-US" w:eastAsia="zh-CN" w:bidi="ar"/>
        </w:rPr>
        <w:t>9</w:t>
      </w:r>
    </w:p>
    <w:p w14:paraId="52178C89">
      <w:pPr>
        <w:widowControl/>
        <w:jc w:val="left"/>
        <w:outlineLvl w:val="0"/>
        <w:rPr>
          <w:rFonts w:ascii="宋体" w:hAnsi="宋体" w:eastAsia="宋体" w:cs="宋体"/>
          <w:b/>
          <w:color w:val="000000"/>
          <w:kern w:val="0"/>
          <w:sz w:val="43"/>
          <w:szCs w:val="43"/>
          <w:lang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C178B89">
      <w:pPr>
        <w:widowControl/>
        <w:jc w:val="left"/>
        <w:outlineLvl w:val="0"/>
      </w:pPr>
      <w:r>
        <w:rPr>
          <w:rFonts w:hint="eastAsia" w:ascii="宋体" w:hAnsi="宋体" w:eastAsia="宋体" w:cs="宋体"/>
          <w:b/>
          <w:color w:val="000000"/>
          <w:kern w:val="0"/>
          <w:sz w:val="43"/>
          <w:szCs w:val="43"/>
          <w:lang w:bidi="ar"/>
        </w:rPr>
        <w:t>一、概述</w:t>
      </w:r>
    </w:p>
    <w:p w14:paraId="00273E38">
      <w:pPr>
        <w:widowControl/>
        <w:ind w:firstLine="560" w:firstLineChars="200"/>
        <w:jc w:val="left"/>
      </w:pP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为了方便各位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研究生同学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快速地掌握在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一站式填报平台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系统里进行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国家奖学金和学业奖学金的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 xml:space="preserve">申报工作，特编写此操作手册。 </w:t>
      </w:r>
    </w:p>
    <w:p w14:paraId="048D6A2F">
      <w:pPr>
        <w:widowControl/>
        <w:jc w:val="left"/>
        <w:outlineLvl w:val="0"/>
      </w:pPr>
      <w:r>
        <w:rPr>
          <w:rFonts w:hint="eastAsia" w:ascii="宋体" w:hAnsi="宋体" w:eastAsia="宋体" w:cs="宋体"/>
          <w:b/>
          <w:color w:val="000000"/>
          <w:kern w:val="0"/>
          <w:sz w:val="43"/>
          <w:szCs w:val="43"/>
          <w:lang w:bidi="ar"/>
        </w:rPr>
        <w:t>二、操作流程</w:t>
      </w:r>
    </w:p>
    <w:p w14:paraId="184904A5">
      <w:pPr>
        <w:widowControl/>
        <w:jc w:val="left"/>
        <w:outlineLvl w:val="0"/>
        <w:rPr>
          <w:rFonts w:ascii="宋体" w:hAnsi="宋体" w:eastAsia="宋体" w:cs="宋体"/>
          <w:b/>
          <w:color w:val="000000"/>
          <w:kern w:val="0"/>
          <w:sz w:val="36"/>
          <w:szCs w:val="36"/>
          <w:lang w:bidi="ar"/>
        </w:rPr>
      </w:pPr>
      <w:r>
        <w:rPr>
          <w:rFonts w:ascii="Calibri Bold" w:hAnsi="Calibri Bold" w:eastAsia="Calibri Bold" w:cs="Calibri Bold"/>
          <w:b/>
          <w:color w:val="000000"/>
          <w:kern w:val="0"/>
          <w:sz w:val="36"/>
          <w:szCs w:val="36"/>
          <w:lang w:bidi="ar"/>
        </w:rPr>
        <w:t xml:space="preserve">1. </w:t>
      </w:r>
      <w:r>
        <w:rPr>
          <w:rFonts w:hint="eastAsia" w:ascii="宋体" w:hAnsi="宋体" w:eastAsia="宋体" w:cs="宋体"/>
          <w:b/>
          <w:color w:val="000000"/>
          <w:kern w:val="0"/>
          <w:sz w:val="36"/>
          <w:szCs w:val="36"/>
          <w:lang w:bidi="ar"/>
        </w:rPr>
        <w:t>系统登录</w:t>
      </w:r>
    </w:p>
    <w:p w14:paraId="1F5803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  <w:t>（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  <w:t>）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校内网幸福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北理：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建议使用</w:t>
      </w:r>
      <w:r>
        <w:rPr>
          <w:rFonts w:hint="eastAsia" w:ascii="宋体" w:hAnsi="宋体" w:eastAsia="宋体" w:cs="宋体"/>
          <w:b/>
          <w:color w:val="FF0000"/>
          <w:kern w:val="0"/>
          <w:szCs w:val="28"/>
          <w:lang w:eastAsia="zh-Hans" w:bidi="ar"/>
        </w:rPr>
        <w:t>chrome谷歌浏览器或火狐浏览器</w:t>
      </w:r>
      <w:r>
        <w:rPr>
          <w:rFonts w:ascii="宋体" w:hAnsi="宋体" w:eastAsia="宋体" w:cs="宋体"/>
          <w:b/>
          <w:color w:val="FF0000"/>
          <w:kern w:val="0"/>
          <w:szCs w:val="28"/>
          <w:lang w:eastAsia="zh-Hans" w:bidi="ar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登录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幸福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北理（</w:t>
      </w:r>
      <w:r>
        <w:rPr>
          <w:rFonts w:hint="eastAsia" w:ascii="Times New Roman" w:hAnsi="Times New Roman" w:eastAsia="宋体" w:cs="Times New Roman"/>
          <w:color w:val="000000"/>
          <w:kern w:val="0"/>
          <w:szCs w:val="28"/>
          <w:lang w:eastAsia="zh-Hans" w:bidi="ar"/>
        </w:rPr>
        <w:t>https://i.bit.edu.cn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）</w:t>
      </w:r>
      <w:r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  <w:t>,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点击【学生办事】，选择【研究生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国家奖学金申报/研究生学业奖学金申报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】，进入系统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  <w:t>；</w:t>
      </w:r>
    </w:p>
    <w:p w14:paraId="6F201E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</w:pPr>
      <w:r>
        <w:drawing>
          <wp:inline distT="0" distB="0" distL="114300" distR="114300">
            <wp:extent cx="5269230" cy="1374775"/>
            <wp:effectExtent l="0" t="0" r="3810" b="444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37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4331F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Cs w:val="28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校内网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填报平台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：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使用统一身份认证登录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北京理工大学填报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大厅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（</w:t>
      </w:r>
      <w:r>
        <w:rPr>
          <w:rFonts w:hint="eastAsia" w:ascii="Times New Roman" w:hAnsi="Times New Roman" w:eastAsia="宋体" w:cs="Times New Roman"/>
          <w:color w:val="000000"/>
          <w:kern w:val="0"/>
          <w:szCs w:val="28"/>
          <w:lang w:bidi="ar"/>
        </w:rPr>
        <w:t>https://tbs.bit.edu.cn/newservice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）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，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选择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【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研究生国家/学业奖学金申请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】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  <w:t>；</w:t>
      </w:r>
    </w:p>
    <w:p w14:paraId="6E56484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kern w:val="0"/>
          <w:szCs w:val="28"/>
          <w:lang w:bidi="ar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09235" cy="2881630"/>
            <wp:effectExtent l="0" t="0" r="12065" b="1270"/>
            <wp:docPr id="15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09235" cy="2881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DA58B7D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宋体" w:hAnsi="宋体" w:eastAsia="宋体" w:cs="宋体"/>
          <w:color w:val="000000"/>
          <w:kern w:val="0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Cs w:val="28"/>
          <w:lang w:eastAsia="zh-Hans" w:bidi="ar"/>
        </w:rPr>
        <w:t>校外登录：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访问</w:t>
      </w:r>
      <w:r>
        <w:rPr>
          <w:rFonts w:hint="eastAsia" w:ascii="Times New Roman" w:hAnsi="Times New Roman" w:eastAsia="宋体" w:cs="Times New Roman"/>
          <w:color w:val="000000"/>
          <w:kern w:val="0"/>
          <w:szCs w:val="28"/>
          <w:lang w:eastAsia="zh-Hans" w:bidi="ar"/>
        </w:rPr>
        <w:t>https://webvpn.bit.edu.cn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，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统一身份认证后搜索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【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研究生院-研究生国家/学业奖学金申请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】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，点击进入表单。或者搜索本研一体化教育教学管理系统，在培养模块选择奖学金申报。</w:t>
      </w:r>
    </w:p>
    <w:p w14:paraId="16E026F4">
      <w:pPr>
        <w:widowControl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drawing>
          <wp:inline distT="0" distB="0" distL="114300" distR="114300">
            <wp:extent cx="5264150" cy="2529840"/>
            <wp:effectExtent l="0" t="0" r="8890" b="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F032D">
      <w:pPr>
        <w:widowControl/>
        <w:jc w:val="left"/>
        <w:outlineLvl w:val="0"/>
        <w:rPr>
          <w:rFonts w:ascii="宋体" w:hAnsi="宋体" w:eastAsia="宋体" w:cs="宋体"/>
          <w:b/>
          <w:color w:val="000000"/>
          <w:kern w:val="0"/>
          <w:sz w:val="36"/>
          <w:szCs w:val="36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6"/>
          <w:szCs w:val="36"/>
          <w:lang w:val="en-US" w:eastAsia="zh-CN" w:bidi="ar"/>
        </w:rPr>
        <w:t>2.</w:t>
      </w:r>
      <w:r>
        <w:rPr>
          <w:rFonts w:hint="eastAsia" w:ascii="宋体" w:hAnsi="宋体" w:eastAsia="宋体" w:cs="宋体"/>
          <w:b/>
          <w:color w:val="000000"/>
          <w:kern w:val="0"/>
          <w:sz w:val="36"/>
          <w:szCs w:val="36"/>
          <w:lang w:eastAsia="zh-Hans" w:bidi="ar"/>
        </w:rPr>
        <w:t>奖学金申报</w:t>
      </w:r>
    </w:p>
    <w:p w14:paraId="1B804DEB">
      <w:pPr>
        <w:pStyle w:val="6"/>
        <w:keepNext w:val="0"/>
        <w:keepLines w:val="0"/>
        <w:widowControl/>
        <w:suppressLineNumbers w:val="0"/>
        <w:spacing w:before="60" w:beforeAutospacing="0" w:after="60" w:afterAutospacing="0" w:line="240" w:lineRule="auto"/>
        <w:ind w:left="0" w:right="0"/>
        <w:jc w:val="left"/>
        <w:rPr>
          <w:rFonts w:hint="eastAsia" w:ascii="宋体" w:hAnsi="宋体" w:eastAsia="宋体" w:cs="宋体"/>
          <w:color w:val="000000"/>
          <w:kern w:val="0"/>
          <w:szCs w:val="28"/>
          <w:lang w:bidi="ar"/>
        </w:rPr>
      </w:pP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下面</w:t>
      </w:r>
      <w:r>
        <w:rPr>
          <w:rFonts w:hint="eastAsia"/>
          <w:lang w:eastAsia="zh-Hans"/>
        </w:rPr>
        <w:t>以研究生学业奖学金为例。</w:t>
      </w:r>
    </w:p>
    <w:p w14:paraId="5C424132">
      <w:pPr>
        <w:widowControl/>
        <w:jc w:val="left"/>
        <w:outlineLvl w:val="1"/>
      </w:pPr>
      <w:r>
        <w:rPr>
          <w:rFonts w:hint="eastAsia" w:ascii="Calibri Bold" w:hAnsi="Calibri Bold" w:eastAsia="宋体" w:cs="Calibri Bold"/>
          <w:b/>
          <w:color w:val="000000"/>
          <w:kern w:val="0"/>
          <w:sz w:val="31"/>
          <w:szCs w:val="31"/>
          <w:lang w:val="en-US" w:eastAsia="zh-CN" w:bidi="ar"/>
        </w:rPr>
        <w:t>2</w:t>
      </w:r>
      <w: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  <w:t xml:space="preserve">.1 </w:t>
      </w:r>
      <w:r>
        <w:rPr>
          <w:rFonts w:hint="eastAsia" w:ascii="Calibri Bold" w:hAnsi="Calibri Bold" w:eastAsia="Calibri Bold" w:cs="Calibri Bold"/>
          <w:b/>
          <w:color w:val="000000"/>
          <w:kern w:val="0"/>
          <w:sz w:val="31"/>
          <w:szCs w:val="31"/>
          <w:lang w:eastAsia="zh-Hans" w:bidi="ar"/>
        </w:rPr>
        <w:t>进入填报</w:t>
      </w:r>
      <w:r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lang w:bidi="ar"/>
        </w:rPr>
        <w:t xml:space="preserve"> </w:t>
      </w:r>
    </w:p>
    <w:p w14:paraId="2B1A6376">
      <w:pPr>
        <w:widowControl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进入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填报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页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  <w:t>，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即可看到如下页面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  <w:t>；</w:t>
      </w:r>
    </w:p>
    <w:p w14:paraId="6DD74752">
      <w:pPr>
        <w:widowControl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2311400"/>
            <wp:effectExtent l="0" t="0" r="8255" b="5080"/>
            <wp:docPr id="1" name="图片 1" descr="cea282b94938c9986fad4af4e605a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ea282b94938c9986fad4af4e605ad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3A22B">
      <w:pPr>
        <w:widowControl/>
        <w:jc w:val="left"/>
      </w:pPr>
      <w:r>
        <w:rPr>
          <w:rFonts w:hint="eastAsia" w:ascii="宋体" w:hAnsi="宋体" w:eastAsia="宋体" w:cs="宋体"/>
          <w:color w:val="000000"/>
          <w:kern w:val="0"/>
          <w:szCs w:val="28"/>
          <w:highlight w:val="yellow"/>
          <w:lang w:eastAsia="zh-Hans" w:bidi="ar"/>
        </w:rPr>
        <w:t>注：若提示【</w:t>
      </w:r>
      <w:r>
        <w:rPr>
          <w:rFonts w:hint="eastAsia" w:ascii="宋体" w:hAnsi="宋体" w:eastAsia="宋体" w:cs="宋体"/>
          <w:color w:val="000000"/>
          <w:kern w:val="0"/>
          <w:szCs w:val="28"/>
          <w:highlight w:val="yellow"/>
          <w:lang w:val="en-US" w:eastAsia="zh-CN" w:bidi="ar"/>
        </w:rPr>
        <w:t>没有</w:t>
      </w:r>
      <w:r>
        <w:rPr>
          <w:rFonts w:hint="eastAsia" w:ascii="宋体" w:hAnsi="宋体" w:eastAsia="宋体" w:cs="宋体"/>
          <w:color w:val="000000"/>
          <w:kern w:val="0"/>
          <w:szCs w:val="28"/>
          <w:highlight w:val="yellow"/>
          <w:lang w:eastAsia="zh-Hans" w:bidi="ar"/>
        </w:rPr>
        <w:t>权限】，即不在本次奖学金申报的参评名单中，请联系</w:t>
      </w:r>
      <w:r>
        <w:rPr>
          <w:rFonts w:hint="eastAsia" w:ascii="宋体" w:hAnsi="宋体" w:eastAsia="宋体" w:cs="宋体"/>
          <w:color w:val="000000"/>
          <w:kern w:val="0"/>
          <w:szCs w:val="28"/>
          <w:highlight w:val="yellow"/>
          <w:lang w:val="en-US" w:eastAsia="zh-CN" w:bidi="ar"/>
        </w:rPr>
        <w:t>学院研究生奖学金负责老师。</w:t>
      </w:r>
    </w:p>
    <w:p w14:paraId="6413C22F">
      <w:pPr>
        <w:widowControl/>
        <w:jc w:val="left"/>
        <w:outlineLvl w:val="1"/>
      </w:pPr>
      <w:r>
        <w:rPr>
          <w:rFonts w:hint="eastAsia" w:ascii="Calibri Bold" w:hAnsi="Calibri Bold" w:eastAsia="宋体" w:cs="Calibri Bold"/>
          <w:b/>
          <w:color w:val="000000"/>
          <w:kern w:val="0"/>
          <w:sz w:val="31"/>
          <w:szCs w:val="31"/>
          <w:lang w:val="en-US" w:eastAsia="zh-CN" w:bidi="ar"/>
        </w:rPr>
        <w:t>2</w:t>
      </w:r>
      <w: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  <w:t>.</w:t>
      </w:r>
      <w:r>
        <w:rPr>
          <w:rFonts w:hint="eastAsia" w:ascii="Calibri Bold" w:hAnsi="Calibri Bold" w:eastAsia="宋体" w:cs="Calibri Bold"/>
          <w:b/>
          <w:color w:val="000000"/>
          <w:kern w:val="0"/>
          <w:sz w:val="31"/>
          <w:szCs w:val="31"/>
          <w:lang w:val="en-US" w:eastAsia="zh-CN" w:bidi="ar"/>
        </w:rPr>
        <w:t>2</w:t>
      </w:r>
      <w: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lang w:eastAsia="zh-Hans" w:bidi="ar"/>
        </w:rPr>
        <w:t>个人信息的核对与补充</w:t>
      </w:r>
      <w:r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lang w:bidi="ar"/>
        </w:rPr>
        <w:t xml:space="preserve"> </w:t>
      </w:r>
    </w:p>
    <w:p w14:paraId="43F60DCD">
      <w:pPr>
        <w:widowControl/>
        <w:ind w:firstLine="560" w:firstLineChars="200"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进入申请表填报页面后，表单展示个人基本信息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及学习、科研情况。</w:t>
      </w:r>
    </w:p>
    <w:p w14:paraId="6CB5EBEC">
      <w:pPr>
        <w:widowControl/>
        <w:jc w:val="left"/>
      </w:pPr>
      <w:r>
        <w:drawing>
          <wp:inline distT="0" distB="0" distL="114300" distR="114300">
            <wp:extent cx="5269230" cy="3471545"/>
            <wp:effectExtent l="0" t="0" r="381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7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CC2D0">
      <w:pPr>
        <w:widowControl/>
        <w:ind w:firstLine="560" w:firstLineChars="200"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  <w:t>（</w:t>
      </w:r>
      <w:r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）核对个人信息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  <w:t>：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包括姓名、学号、性别、政治面貌、入学时间、民族、手机号、电子邮箱、指导教师、学科、培养层次、填表日期、研究方向、身份证号、学业奖学金申请等级等。基本信息与研究生学籍系统匹配，已内置，不能自行修改，手机号、电子邮箱、研究方向、学业奖学金申请等级信息，可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进行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变更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或填报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。</w:t>
      </w:r>
    </w:p>
    <w:p w14:paraId="727F81C2">
      <w:pPr>
        <w:widowControl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  <w:t>（</w:t>
      </w:r>
      <w:r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）补充填报：研究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课题（包括学位课题论文、类别、性质、与导师研究课题的关系）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、获得成果概况、获得奖励名称或荣誉称号名称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  <w:t>、上传支撑材料、上传</w:t>
      </w:r>
      <w:r>
        <w:rPr>
          <w:rFonts w:hint="default" w:ascii="宋体" w:hAnsi="宋体" w:eastAsia="宋体" w:cs="宋体"/>
          <w:color w:val="000000"/>
          <w:kern w:val="0"/>
          <w:szCs w:val="28"/>
          <w:lang w:eastAsia="zh-CN" w:bidi="ar"/>
        </w:rPr>
        <w:t>导师推荐意见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等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  <w:t>。</w:t>
      </w:r>
    </w:p>
    <w:p w14:paraId="3EA436C7">
      <w:pPr>
        <w:widowControl/>
        <w:jc w:val="left"/>
        <w:outlineLvl w:val="1"/>
      </w:pPr>
      <w:r>
        <w:rPr>
          <w:rFonts w:hint="eastAsia" w:ascii="Calibri Bold" w:hAnsi="Calibri Bold" w:eastAsia="宋体" w:cs="Calibri Bold"/>
          <w:b/>
          <w:color w:val="000000"/>
          <w:kern w:val="0"/>
          <w:sz w:val="31"/>
          <w:szCs w:val="31"/>
          <w:lang w:val="en-US" w:eastAsia="zh-CN" w:bidi="ar"/>
        </w:rPr>
        <w:t>2</w:t>
      </w:r>
      <w: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  <w:t>.</w:t>
      </w:r>
      <w:r>
        <w:rPr>
          <w:rFonts w:hint="eastAsia" w:ascii="Calibri Bold" w:hAnsi="Calibri Bold" w:eastAsia="宋体" w:cs="Calibri Bold"/>
          <w:b/>
          <w:color w:val="000000"/>
          <w:kern w:val="0"/>
          <w:sz w:val="31"/>
          <w:szCs w:val="31"/>
          <w:lang w:val="en-US" w:eastAsia="zh-CN" w:bidi="ar"/>
        </w:rPr>
        <w:t>3</w:t>
      </w:r>
      <w: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hint="eastAsia" w:ascii="Calibri Bold" w:hAnsi="Calibri Bold" w:eastAsia="Calibri Bold" w:cs="Calibri Bold"/>
          <w:b/>
          <w:color w:val="000000"/>
          <w:kern w:val="0"/>
          <w:sz w:val="31"/>
          <w:szCs w:val="31"/>
          <w:lang w:eastAsia="zh-Hans" w:bidi="ar"/>
        </w:rPr>
        <w:t>填</w:t>
      </w:r>
      <w:r>
        <w:rPr>
          <w:rFonts w:hint="eastAsia" w:ascii="Calibri Bold" w:hAnsi="Calibri Bold" w:eastAsia="宋体" w:cs="Calibri Bold"/>
          <w:b/>
          <w:color w:val="000000"/>
          <w:kern w:val="0"/>
          <w:sz w:val="31"/>
          <w:szCs w:val="31"/>
          <w:lang w:val="en-US" w:eastAsia="zh-CN" w:bidi="ar"/>
        </w:rPr>
        <w:t>报</w:t>
      </w:r>
      <w:r>
        <w:rPr>
          <w:rFonts w:hint="eastAsia" w:ascii="Calibri Bold" w:hAnsi="Calibri Bold" w:eastAsia="Calibri Bold" w:cs="Calibri Bold"/>
          <w:b/>
          <w:color w:val="000000"/>
          <w:kern w:val="0"/>
          <w:sz w:val="31"/>
          <w:szCs w:val="31"/>
          <w:lang w:eastAsia="zh-Hans" w:bidi="ar"/>
        </w:rPr>
        <w:t>各项成果</w:t>
      </w:r>
    </w:p>
    <w:p w14:paraId="6A8AAAF2">
      <w:pPr>
        <w:widowControl/>
        <w:jc w:val="left"/>
      </w:pPr>
    </w:p>
    <w:p w14:paraId="3BCD0CE9">
      <w:pPr>
        <w:widowControl/>
        <w:jc w:val="left"/>
        <w:rPr>
          <w:rFonts w:hint="eastAsia"/>
          <w:lang w:eastAsia="zh-CN"/>
        </w:rPr>
      </w:pPr>
      <w:r>
        <w:drawing>
          <wp:inline distT="0" distB="0" distL="114300" distR="114300">
            <wp:extent cx="5273675" cy="4622800"/>
            <wp:effectExtent l="0" t="0" r="14605" b="1016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6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B6540">
      <w:pPr>
        <w:widowControl/>
        <w:numPr>
          <w:ilvl w:val="0"/>
          <w:numId w:val="3"/>
        </w:numPr>
        <w:ind w:firstLine="560" w:firstLineChars="200"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发表论文情况/发明专利情况。可通过右侧的【拉取最新数据】拉取成果认领平台数据。如拉取后仍缺少数据，可直接点击行右侧【增加】按钮，手动在下方添加数据或者通过说明文字中链接，跳转至成果认领平台认领数据后再拉取；</w:t>
      </w:r>
    </w:p>
    <w:p w14:paraId="16D63A57">
      <w:pPr>
        <w:widowControl/>
        <w:numPr>
          <w:ilvl w:val="0"/>
          <w:numId w:val="0"/>
        </w:numPr>
        <w:ind w:firstLine="560" w:firstLineChars="200"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（2）如有其他成果，可按照对应类别自行添加；</w:t>
      </w:r>
    </w:p>
    <w:p w14:paraId="3A29B144">
      <w:pPr>
        <w:widowControl/>
        <w:numPr>
          <w:ilvl w:val="0"/>
          <w:numId w:val="0"/>
        </w:numPr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（3）请在发表论文情况/发明专利情况等各分项成果表中填写情况汇总（如下图）；</w:t>
      </w:r>
    </w:p>
    <w:p w14:paraId="3BCDE388">
      <w:pPr>
        <w:widowControl/>
        <w:numPr>
          <w:ilvl w:val="0"/>
          <w:numId w:val="0"/>
        </w:numPr>
        <w:jc w:val="left"/>
        <w:rPr>
          <w:rFonts w:hint="default" w:ascii="宋体" w:hAnsi="宋体" w:eastAsia="宋体" w:cs="宋体"/>
          <w:color w:val="000000"/>
          <w:kern w:val="0"/>
          <w:szCs w:val="28"/>
          <w:lang w:val="en-US" w:eastAsia="zh-CN" w:bidi="ar"/>
        </w:rPr>
      </w:pPr>
      <w:r>
        <w:rPr>
          <w:rFonts w:hint="default" w:ascii="宋体" w:hAnsi="宋体" w:eastAsia="宋体" w:cs="宋体"/>
          <w:color w:val="000000"/>
          <w:kern w:val="0"/>
          <w:szCs w:val="28"/>
          <w:lang w:val="en-US" w:eastAsia="zh-CN" w:bidi="ar"/>
        </w:rPr>
        <w:drawing>
          <wp:inline distT="0" distB="0" distL="114300" distR="114300">
            <wp:extent cx="5273675" cy="1713230"/>
            <wp:effectExtent l="0" t="0" r="14605" b="8890"/>
            <wp:docPr id="13" name="图片 13" descr="ef534edac554ba6fbdc46e5aacec5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ef534edac554ba6fbdc46e5aacec5d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20704">
      <w:pPr>
        <w:widowControl/>
        <w:numPr>
          <w:ilvl w:val="0"/>
          <w:numId w:val="0"/>
        </w:numPr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（4）异地研究生可线上上传支撑材料和《申请审批表》中导师推荐意见页的PDF文件，内容需包含</w:t>
      </w:r>
      <w:r>
        <w:rPr>
          <w:rFonts w:hint="default" w:ascii="宋体" w:hAnsi="宋体" w:eastAsia="宋体" w:cs="宋体"/>
          <w:color w:val="000000"/>
          <w:kern w:val="0"/>
          <w:szCs w:val="28"/>
          <w:lang w:eastAsia="zh-CN" w:bidi="ar"/>
        </w:rPr>
        <w:t>导师推荐意见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及导师签字；</w:t>
      </w:r>
    </w:p>
    <w:p w14:paraId="4EAA5ABF">
      <w:pPr>
        <w:widowControl/>
        <w:numPr>
          <w:ilvl w:val="0"/>
          <w:numId w:val="0"/>
        </w:numPr>
        <w:ind w:firstLine="560" w:firstLineChars="200"/>
        <w:jc w:val="left"/>
        <w:rPr>
          <w:rFonts w:hint="default" w:ascii="宋体" w:hAnsi="宋体" w:eastAsia="宋体" w:cs="宋体"/>
          <w:color w:val="000000"/>
          <w:kern w:val="0"/>
          <w:szCs w:val="28"/>
          <w:lang w:val="en-US" w:eastAsia="zh-Hans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（5）上传支撑材料容量要求不能超过6MB，异地学生上传</w:t>
      </w:r>
      <w:r>
        <w:rPr>
          <w:rFonts w:hint="default" w:ascii="宋体" w:hAnsi="宋体" w:eastAsia="宋体" w:cs="宋体"/>
          <w:color w:val="000000"/>
          <w:kern w:val="0"/>
          <w:szCs w:val="28"/>
          <w:lang w:val="en-US" w:eastAsia="zh-CN" w:bidi="ar"/>
        </w:rPr>
        <w:t>导师推荐意见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容量不超过2MB。</w:t>
      </w:r>
    </w:p>
    <w:p w14:paraId="3D79BFA8">
      <w:pPr>
        <w:widowControl/>
        <w:jc w:val="left"/>
        <w:outlineLvl w:val="1"/>
        <w:rPr>
          <w:rFonts w:ascii="宋体" w:hAnsi="宋体" w:eastAsia="宋体" w:cs="宋体"/>
          <w:b/>
          <w:color w:val="000000"/>
          <w:kern w:val="0"/>
          <w:sz w:val="31"/>
          <w:szCs w:val="31"/>
          <w:lang w:bidi="ar"/>
        </w:rPr>
      </w:pPr>
      <w:r>
        <w:rPr>
          <w:rFonts w:hint="eastAsia" w:ascii="Calibri Bold" w:hAnsi="Calibri Bold" w:eastAsia="宋体" w:cs="Calibri Bold"/>
          <w:b/>
          <w:color w:val="000000"/>
          <w:kern w:val="0"/>
          <w:sz w:val="31"/>
          <w:szCs w:val="31"/>
          <w:lang w:val="en-US" w:eastAsia="zh-CN" w:bidi="ar"/>
        </w:rPr>
        <w:t>2</w:t>
      </w:r>
      <w: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  <w:t>.</w:t>
      </w:r>
      <w:r>
        <w:rPr>
          <w:rFonts w:hint="eastAsia" w:ascii="Calibri Bold" w:hAnsi="Calibri Bold" w:eastAsia="宋体" w:cs="Calibri Bold"/>
          <w:b/>
          <w:color w:val="000000"/>
          <w:kern w:val="0"/>
          <w:sz w:val="31"/>
          <w:szCs w:val="31"/>
          <w:lang w:val="en-US" w:eastAsia="zh-CN" w:bidi="ar"/>
        </w:rPr>
        <w:t>4</w:t>
      </w:r>
      <w: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hint="eastAsia" w:ascii="Calibri Bold" w:hAnsi="Calibri Bold" w:eastAsia="Calibri Bold" w:cs="Calibri Bold"/>
          <w:b/>
          <w:color w:val="000000"/>
          <w:kern w:val="0"/>
          <w:sz w:val="31"/>
          <w:szCs w:val="31"/>
          <w:lang w:eastAsia="zh-Hans" w:bidi="ar"/>
        </w:rPr>
        <w:t>保存及提交</w:t>
      </w:r>
      <w:r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lang w:bidi="ar"/>
        </w:rPr>
        <w:t xml:space="preserve"> </w:t>
      </w:r>
    </w:p>
    <w:p w14:paraId="64642633">
      <w:pPr>
        <w:widowControl/>
        <w:numPr>
          <w:ilvl w:val="0"/>
          <w:numId w:val="0"/>
        </w:numPr>
        <w:ind w:left="-420" w:leftChars="0" w:firstLine="840" w:firstLineChars="300"/>
        <w:jc w:val="left"/>
        <w:rPr>
          <w:lang w:eastAsia="zh-Hans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1）</w:t>
      </w:r>
      <w:r>
        <w:rPr>
          <w:rFonts w:hint="eastAsia"/>
          <w:lang w:eastAsia="zh-Hans"/>
        </w:rPr>
        <w:t>点击【保存</w:t>
      </w:r>
      <w:r>
        <w:rPr>
          <w:rFonts w:hint="eastAsia"/>
          <w:lang w:val="en-US" w:eastAsia="zh-CN"/>
        </w:rPr>
        <w:t>草稿</w:t>
      </w:r>
      <w:r>
        <w:rPr>
          <w:rFonts w:hint="eastAsia"/>
          <w:lang w:eastAsia="zh-Hans"/>
        </w:rPr>
        <w:t>】按钮，将以上已填报的数据进行保存，</w:t>
      </w:r>
      <w:r>
        <w:rPr>
          <w:rFonts w:hint="eastAsia"/>
          <w:lang w:val="en-US" w:eastAsia="zh-CN"/>
        </w:rPr>
        <w:t>系统不会</w:t>
      </w:r>
      <w:r>
        <w:rPr>
          <w:rFonts w:hint="eastAsia"/>
          <w:lang w:eastAsia="zh-Hans"/>
        </w:rPr>
        <w:t>校验必填项，保存后数据状态为【待提交】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下次打开页面后，系统自动弹出上次保存的草稿，根据需要选择【重新开始</w:t>
      </w:r>
      <w:r>
        <w:rPr>
          <w:rFonts w:hint="eastAsia"/>
          <w:lang w:eastAsia="zh-Hans"/>
        </w:rPr>
        <w:t>】</w:t>
      </w:r>
      <w:r>
        <w:rPr>
          <w:rFonts w:hint="eastAsia"/>
          <w:lang w:val="en-US" w:eastAsia="zh-CN"/>
        </w:rPr>
        <w:t>或者</w:t>
      </w:r>
      <w:r>
        <w:rPr>
          <w:rFonts w:hint="eastAsia"/>
          <w:lang w:eastAsia="zh-Hans"/>
        </w:rPr>
        <w:t>【</w:t>
      </w:r>
      <w:r>
        <w:rPr>
          <w:rFonts w:hint="eastAsia"/>
          <w:lang w:val="en-US" w:eastAsia="zh-CN"/>
        </w:rPr>
        <w:t>继续填写】；</w:t>
      </w:r>
    </w:p>
    <w:p w14:paraId="3AE3ADFD">
      <w:pPr>
        <w:widowControl/>
        <w:numPr>
          <w:ilvl w:val="0"/>
          <w:numId w:val="0"/>
        </w:numPr>
        <w:jc w:val="left"/>
        <w:rPr>
          <w:rFonts w:hint="eastAsia"/>
          <w:lang w:eastAsia="zh-Hans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2311400"/>
            <wp:effectExtent l="0" t="0" r="8255" b="5080"/>
            <wp:docPr id="6" name="图片 6" descr="cea282b94938c9986fad4af4e605a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ea282b94938c9986fad4af4e605ad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1EC2E">
      <w:pPr>
        <w:widowControl/>
        <w:numPr>
          <w:ilvl w:val="0"/>
          <w:numId w:val="0"/>
        </w:numPr>
        <w:jc w:val="left"/>
        <w:rPr>
          <w:rFonts w:hint="eastAsia"/>
          <w:lang w:eastAsia="zh-Hans"/>
        </w:rPr>
      </w:pPr>
      <w:r>
        <w:drawing>
          <wp:inline distT="0" distB="0" distL="114300" distR="114300">
            <wp:extent cx="5273040" cy="1919605"/>
            <wp:effectExtent l="0" t="0" r="0" b="635"/>
            <wp:docPr id="1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91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B3A23">
      <w:pPr>
        <w:widowControl/>
        <w:numPr>
          <w:ilvl w:val="0"/>
          <w:numId w:val="3"/>
        </w:numPr>
        <w:ind w:left="0" w:leftChars="0" w:firstLine="56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eastAsia="zh-Hans"/>
        </w:rPr>
        <w:t>点击【</w:t>
      </w:r>
      <w:r>
        <w:rPr>
          <w:rFonts w:hint="eastAsia"/>
          <w:lang w:val="en-US" w:eastAsia="zh-CN"/>
        </w:rPr>
        <w:t>立即提交</w:t>
      </w:r>
      <w:r>
        <w:rPr>
          <w:rFonts w:hint="eastAsia"/>
          <w:lang w:eastAsia="zh-Hans"/>
        </w:rPr>
        <w:t>】按钮</w:t>
      </w:r>
      <w:r>
        <w:rPr>
          <w:rFonts w:hint="eastAsia"/>
          <w:lang w:val="en-US" w:eastAsia="zh-CN"/>
        </w:rPr>
        <w:t>后</w:t>
      </w:r>
      <w:r>
        <w:rPr>
          <w:rFonts w:hint="eastAsia"/>
          <w:lang w:eastAsia="zh-Hans"/>
        </w:rPr>
        <w:t>，则将已填报的数据进行格式规则校验，包括必填项校验（带 “*”号的字段是必填项），保存并提交后，数据状态为【</w:t>
      </w:r>
      <w:r>
        <w:rPr>
          <w:rFonts w:hint="eastAsia"/>
          <w:lang w:val="en-US" w:eastAsia="zh-CN"/>
        </w:rPr>
        <w:t>进行中</w:t>
      </w:r>
      <w:r>
        <w:rPr>
          <w:rFonts w:hint="eastAsia"/>
          <w:lang w:eastAsia="zh-Hans"/>
        </w:rPr>
        <w:t>】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可在【我的填报】页面，查看进度。</w:t>
      </w:r>
    </w:p>
    <w:p w14:paraId="5BC2BC32">
      <w:pPr>
        <w:widowControl/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5585" cy="2219325"/>
            <wp:effectExtent l="0" t="0" r="5715" b="3175"/>
            <wp:docPr id="20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1558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2924154">
      <w:pPr>
        <w:widowControl/>
        <w:jc w:val="left"/>
        <w:outlineLvl w:val="0"/>
        <w:rPr>
          <w:rFonts w:hint="eastAsia" w:ascii="宋体" w:hAnsi="宋体" w:eastAsia="宋体" w:cs="宋体"/>
          <w:b/>
          <w:color w:val="000000"/>
          <w:kern w:val="0"/>
          <w:sz w:val="36"/>
          <w:szCs w:val="36"/>
          <w:lang w:val="en-US" w:eastAsia="zh-CN" w:bidi="ar"/>
        </w:rPr>
      </w:pPr>
    </w:p>
    <w:p w14:paraId="4E68A421">
      <w:pPr>
        <w:widowControl/>
        <w:jc w:val="left"/>
        <w:outlineLvl w:val="0"/>
        <w:rPr>
          <w:rFonts w:hint="default" w:ascii="宋体" w:hAnsi="宋体" w:eastAsia="宋体" w:cs="宋体"/>
          <w:b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6"/>
          <w:szCs w:val="36"/>
          <w:lang w:val="en-US" w:eastAsia="zh-CN" w:bidi="ar"/>
        </w:rPr>
        <w:t>3.申请审批表下载导出</w:t>
      </w:r>
    </w:p>
    <w:p w14:paraId="170D1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（1）点击顶部导航“我的填报”进入我的填报列表，点击您申请的奖学金申请记录进入申请详情页，如下图所示：</w:t>
      </w:r>
    </w:p>
    <w:p w14:paraId="215D2B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851400" cy="1769745"/>
            <wp:effectExtent l="0" t="0" r="0" b="8255"/>
            <wp:docPr id="21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1769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0E392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</w:pPr>
    </w:p>
    <w:p w14:paraId="3A0D7D2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在“填报详情”页面右上角点击“下载PDF”进行下载，如下图所示：</w:t>
      </w:r>
    </w:p>
    <w:p w14:paraId="14EFBB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default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718050" cy="2245360"/>
            <wp:effectExtent l="0" t="0" r="6350" b="2540"/>
            <wp:docPr id="22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6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18050" cy="22453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D4ACDDE">
      <w:pPr>
        <w:widowControl/>
        <w:jc w:val="left"/>
        <w:outlineLvl w:val="0"/>
      </w:pPr>
      <w:r>
        <w:rPr>
          <w:rFonts w:hint="eastAsia" w:ascii="宋体" w:hAnsi="宋体" w:eastAsia="宋体" w:cs="宋体"/>
          <w:b/>
          <w:color w:val="000000"/>
          <w:kern w:val="0"/>
          <w:sz w:val="36"/>
          <w:szCs w:val="36"/>
          <w:lang w:bidi="ar"/>
        </w:rPr>
        <w:t>三、</w:t>
      </w:r>
      <w:r>
        <w:rPr>
          <w:rFonts w:ascii="Calibri Bold" w:hAnsi="Calibri Bold" w:eastAsia="Calibri Bold" w:cs="Calibri Bold"/>
          <w:b/>
          <w:color w:val="000000"/>
          <w:kern w:val="0"/>
          <w:sz w:val="36"/>
          <w:szCs w:val="36"/>
          <w:lang w:bidi="ar"/>
        </w:rPr>
        <w:t xml:space="preserve"> </w:t>
      </w:r>
      <w:r>
        <w:rPr>
          <w:rFonts w:hint="eastAsia" w:ascii="宋体" w:hAnsi="宋体" w:eastAsia="宋体" w:cs="宋体"/>
          <w:b/>
          <w:color w:val="000000"/>
          <w:kern w:val="0"/>
          <w:sz w:val="36"/>
          <w:szCs w:val="36"/>
          <w:lang w:bidi="ar"/>
        </w:rPr>
        <w:t>常见问题</w:t>
      </w:r>
    </w:p>
    <w:p w14:paraId="18481FBC">
      <w:pPr>
        <w:widowControl/>
        <w:ind w:firstLine="560" w:firstLineChars="200"/>
        <w:jc w:val="left"/>
        <w:rPr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问题</w:t>
      </w:r>
      <w:r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：学生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在填写完申报材料，已经报给学院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奖学金干事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后，如果发现自己填报的信息有错误需要重新填写的话，怎么处理？</w:t>
      </w:r>
    </w:p>
    <w:p w14:paraId="2388354C">
      <w:pPr>
        <w:widowControl/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Cs w:val="28"/>
          <w:lang w:bidi="ar"/>
        </w:rPr>
        <w:t>解答：</w:t>
      </w:r>
    </w:p>
    <w:p w14:paraId="7A3C868E">
      <w:pPr>
        <w:ind w:firstLine="560" w:firstLineChars="200"/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已提交的数据如果发现有误，请联系学院奖学金干事，将该申请表回退给申请人，回退后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申请人重新点击进入填报页面，并进行修改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，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修改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完成后重新提交即可。</w:t>
      </w:r>
    </w:p>
    <w:p w14:paraId="4BB8CE9A">
      <w:pP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</w:pPr>
      <w:r>
        <w:drawing>
          <wp:inline distT="0" distB="0" distL="114300" distR="114300">
            <wp:extent cx="5262880" cy="1595755"/>
            <wp:effectExtent l="0" t="0" r="0" b="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rcRect b="1883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7E03C">
      <w:r>
        <w:drawing>
          <wp:inline distT="0" distB="0" distL="114300" distR="114300">
            <wp:extent cx="5267325" cy="1925955"/>
            <wp:effectExtent l="0" t="0" r="5715" b="952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92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7A8E5">
      <w:pPr>
        <w:widowControl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问题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：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windows操作系统微软edge下载PDF提示同一个网站不允许请求同一个文件两次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，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这个是因为浏览器安装了下载优化插件，导致无法对一个文件进行两次下载，如下图所示，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怎么处理？</w:t>
      </w:r>
    </w:p>
    <w:p w14:paraId="71AEB3F3">
      <w:pPr>
        <w:widowControl/>
        <w:ind w:firstLine="560" w:firstLineChars="200"/>
        <w:jc w:val="left"/>
      </w:pPr>
      <w:r>
        <w:drawing>
          <wp:inline distT="0" distB="0" distL="114300" distR="114300">
            <wp:extent cx="5229225" cy="3095625"/>
            <wp:effectExtent l="0" t="0" r="3175" b="317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E68D6">
      <w:pPr>
        <w:widowControl/>
        <w:ind w:firstLine="560" w:firstLineChars="200"/>
        <w:jc w:val="left"/>
        <w:rPr>
          <w:rFonts w:hint="default"/>
          <w:lang w:val="en-US" w:eastAsia="zh-CN"/>
        </w:rPr>
      </w:pPr>
    </w:p>
    <w:p w14:paraId="7E165637">
      <w:pPr>
        <w:widowControl/>
        <w:ind w:firstLine="560" w:firstLineChars="200"/>
        <w:jc w:val="left"/>
        <w:rPr>
          <w:rFonts w:hint="default"/>
          <w:lang w:val="en-US" w:eastAsia="zh-CN"/>
        </w:rPr>
      </w:pPr>
    </w:p>
    <w:p w14:paraId="47149D70">
      <w:pPr>
        <w:widowControl/>
        <w:ind w:firstLine="562" w:firstLineChars="200"/>
        <w:jc w:val="left"/>
        <w:rPr>
          <w:rFonts w:hint="eastAsia" w:ascii="宋体" w:hAnsi="宋体" w:eastAsia="宋体" w:cs="宋体"/>
          <w:b/>
          <w:color w:val="000000"/>
          <w:kern w:val="0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Cs w:val="28"/>
          <w:lang w:bidi="ar"/>
        </w:rPr>
        <w:t>解答：</w:t>
      </w:r>
    </w:p>
    <w:p w14:paraId="2DEACBF3">
      <w:pPr>
        <w:ind w:firstLine="560" w:firstLineChars="200"/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方法1：使用其他非IE浏览器登录账号，按照PDF下载方法进行下载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。</w:t>
      </w:r>
    </w:p>
    <w:p w14:paraId="4D6E871D">
      <w:pPr>
        <w:pStyle w:val="12"/>
        <w:keepNext w:val="0"/>
        <w:keepLines w:val="0"/>
        <w:widowControl/>
        <w:suppressLineNumbers w:val="0"/>
        <w:ind w:firstLine="560" w:firstLineChars="200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方法2：在edge浏览器</w:t>
      </w:r>
      <w:r>
        <w:rPr>
          <w:rStyle w:val="13"/>
          <w:rFonts w:hint="eastAsia" w:ascii="宋体" w:hAnsi="宋体" w:eastAsia="宋体" w:cs="宋体"/>
          <w:sz w:val="28"/>
          <w:szCs w:val="28"/>
        </w:rPr>
        <w:t>按</w:t>
      </w:r>
      <w:r>
        <w:rPr>
          <w:rFonts w:hint="eastAsia" w:ascii="宋体" w:hAnsi="宋体" w:eastAsia="宋体" w:cs="宋体"/>
          <w:sz w:val="28"/>
          <w:szCs w:val="28"/>
        </w:rPr>
        <w:t xml:space="preserve"> Ctrl + Shift + P </w:t>
      </w:r>
      <w:r>
        <w:rPr>
          <w:rStyle w:val="13"/>
          <w:rFonts w:hint="eastAsia" w:ascii="宋体" w:hAnsi="宋体" w:eastAsia="宋体" w:cs="宋体"/>
          <w:sz w:val="28"/>
          <w:szCs w:val="28"/>
        </w:rPr>
        <w:t>打开新的</w:t>
      </w:r>
      <w:r>
        <w:rPr>
          <w:rStyle w:val="13"/>
          <w:rFonts w:hint="eastAsia" w:ascii="宋体" w:hAnsi="宋体" w:eastAsia="宋体" w:cs="宋体"/>
          <w:sz w:val="28"/>
          <w:szCs w:val="28"/>
          <w:lang w:val="en-US" w:eastAsia="zh-CN"/>
        </w:rPr>
        <w:t>隐私</w:t>
      </w:r>
      <w:r>
        <w:rPr>
          <w:rStyle w:val="13"/>
          <w:rFonts w:hint="eastAsia" w:ascii="宋体" w:hAnsi="宋体" w:eastAsia="宋体" w:cs="宋体"/>
          <w:sz w:val="28"/>
          <w:szCs w:val="28"/>
        </w:rPr>
        <w:t>窗口</w:t>
      </w:r>
      <w:r>
        <w:rPr>
          <w:rStyle w:val="13"/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Style w:val="13"/>
          <w:rFonts w:hint="eastAsia" w:ascii="宋体" w:hAnsi="宋体" w:eastAsia="宋体" w:cs="宋体"/>
          <w:sz w:val="28"/>
          <w:szCs w:val="28"/>
          <w:lang w:val="en-US" w:eastAsia="zh-CN"/>
        </w:rPr>
        <w:t>在隐私窗口中重新登录账号，按照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按照PDF下载方法进行下载。</w:t>
      </w:r>
    </w:p>
    <w:p w14:paraId="1752EEFA">
      <w:pPr>
        <w:pStyle w:val="12"/>
        <w:keepNext w:val="0"/>
        <w:keepLines w:val="0"/>
        <w:widowControl/>
        <w:suppressLineNumbers w:val="0"/>
        <w:ind w:firstLine="562" w:firstLineChars="200"/>
        <w:rPr>
          <w:rFonts w:hint="eastAsia" w:ascii="宋体" w:hAnsi="宋体" w:eastAsia="宋体" w:cs="宋体"/>
          <w:b/>
          <w:bCs/>
          <w:color w:val="C00000"/>
          <w:kern w:val="0"/>
          <w:sz w:val="28"/>
          <w:szCs w:val="28"/>
          <w:lang w:val="en-US" w:eastAsia="zh-CN" w:bidi="ar"/>
        </w:rPr>
      </w:pPr>
    </w:p>
    <w:p w14:paraId="13173A70">
      <w:pPr>
        <w:pStyle w:val="12"/>
        <w:keepNext w:val="0"/>
        <w:keepLines w:val="0"/>
        <w:widowControl/>
        <w:suppressLineNumbers w:val="0"/>
        <w:ind w:firstLine="562" w:firstLineChars="200"/>
        <w:rPr>
          <w:rFonts w:hint="default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C00000"/>
          <w:kern w:val="0"/>
          <w:sz w:val="28"/>
          <w:szCs w:val="28"/>
          <w:lang w:val="en-US" w:eastAsia="zh-CN" w:bidi="ar"/>
        </w:rPr>
        <w:t>如遇技术问题，请于智麟科技-刘茜联系，联系电话17331667167</w:t>
      </w:r>
    </w:p>
    <w:p w14:paraId="6BBDB930">
      <w:pPr>
        <w:ind w:firstLine="560" w:firstLineChars="200"/>
        <w:rPr>
          <w:rFonts w:hint="default" w:ascii="宋体" w:hAnsi="宋体" w:eastAsia="宋体" w:cs="宋体"/>
          <w:color w:val="000000"/>
          <w:kern w:val="0"/>
          <w:szCs w:val="28"/>
          <w:lang w:val="en-US" w:eastAsia="zh-CN" w:bidi="ar"/>
        </w:rPr>
      </w:pPr>
    </w:p>
    <w:p w14:paraId="7263D80A">
      <w:pPr>
        <w:ind w:firstLine="560" w:firstLineChars="200"/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jaVu Sans">
    <w:altName w:val="Segoe Print"/>
    <w:panose1 w:val="020B0603030804020204"/>
    <w:charset w:val="00"/>
    <w:family w:val="roman"/>
    <w:pitch w:val="default"/>
    <w:sig w:usb0="00000000" w:usb1="00000000" w:usb2="0A246029" w:usb3="0400200C" w:csb0="600001FF" w:csb1="DFFF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pingfang sc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Calibri Bold">
    <w:altName w:val="Calibri"/>
    <w:panose1 w:val="020F0702030404030204"/>
    <w:charset w:val="00"/>
    <w:family w:val="auto"/>
    <w:pitch w:val="default"/>
    <w:sig w:usb0="00000000" w:usb1="00000000" w:usb2="00000009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E6FEE8">
    <w:pPr>
      <w:pStyle w:val="4"/>
      <w:tabs>
        <w:tab w:val="clear" w:pos="4153"/>
      </w:tabs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B16E5E">
    <w:pPr>
      <w:pStyle w:val="4"/>
      <w:tabs>
        <w:tab w:val="clear" w:pos="4153"/>
      </w:tabs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A5BABF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vt69Ys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IbSjRTqPjpx/fT&#10;z4fTr28EZxCotX6GuHuLyNC9Mx2Ch3OPw8i7q5yKXzAi8EPe40Ve0QXC46XpZDrN4eLwDRvgZ4/X&#10;rfPhvTCKRKOgDvVLsrLDxoc+dAiJ2bRZN1KmGkpN2oJevX6b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K+3r1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A5BABF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3C2641"/>
    <w:multiLevelType w:val="singleLevel"/>
    <w:tmpl w:val="B13C2641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F8EAA7F9"/>
    <w:multiLevelType w:val="singleLevel"/>
    <w:tmpl w:val="F8EAA7F9"/>
    <w:lvl w:ilvl="0" w:tentative="0">
      <w:start w:val="2"/>
      <w:numFmt w:val="decimal"/>
      <w:suff w:val="nothing"/>
      <w:lvlText w:val="（%1）"/>
      <w:lvlJc w:val="left"/>
    </w:lvl>
  </w:abstractNum>
  <w:abstractNum w:abstractNumId="2">
    <w:nsid w:val="2FAD045B"/>
    <w:multiLevelType w:val="singleLevel"/>
    <w:tmpl w:val="2FAD045B"/>
    <w:lvl w:ilvl="0" w:tentative="0">
      <w:start w:val="3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jZDEzMTA3NTM1NjQ0YmVhZDAxZDMwYmQzM2VjZDAifQ=="/>
  </w:docVars>
  <w:rsids>
    <w:rsidRoot w:val="3EFFE7B5"/>
    <w:rsid w:val="00074129"/>
    <w:rsid w:val="00087A05"/>
    <w:rsid w:val="000A00EA"/>
    <w:rsid w:val="000B3805"/>
    <w:rsid w:val="000D6E90"/>
    <w:rsid w:val="001277F4"/>
    <w:rsid w:val="001B377D"/>
    <w:rsid w:val="00291431"/>
    <w:rsid w:val="0029779D"/>
    <w:rsid w:val="002B108D"/>
    <w:rsid w:val="002E1371"/>
    <w:rsid w:val="002E4463"/>
    <w:rsid w:val="00315DF9"/>
    <w:rsid w:val="00345342"/>
    <w:rsid w:val="003540B6"/>
    <w:rsid w:val="00371F2F"/>
    <w:rsid w:val="00390C47"/>
    <w:rsid w:val="003C483C"/>
    <w:rsid w:val="0047303D"/>
    <w:rsid w:val="004B16BD"/>
    <w:rsid w:val="004E48CB"/>
    <w:rsid w:val="00510295"/>
    <w:rsid w:val="00517672"/>
    <w:rsid w:val="00521FD8"/>
    <w:rsid w:val="00543C9C"/>
    <w:rsid w:val="0054550A"/>
    <w:rsid w:val="00575FD5"/>
    <w:rsid w:val="005C5448"/>
    <w:rsid w:val="00614E90"/>
    <w:rsid w:val="00693009"/>
    <w:rsid w:val="00693FE5"/>
    <w:rsid w:val="006D06D7"/>
    <w:rsid w:val="006E0435"/>
    <w:rsid w:val="00722CB9"/>
    <w:rsid w:val="00737B9F"/>
    <w:rsid w:val="007E11A6"/>
    <w:rsid w:val="0088110F"/>
    <w:rsid w:val="008E3412"/>
    <w:rsid w:val="0090467D"/>
    <w:rsid w:val="00904EDD"/>
    <w:rsid w:val="00941149"/>
    <w:rsid w:val="00943B26"/>
    <w:rsid w:val="009A6E59"/>
    <w:rsid w:val="009E6C6E"/>
    <w:rsid w:val="00A15719"/>
    <w:rsid w:val="00A6148F"/>
    <w:rsid w:val="00AA5BE2"/>
    <w:rsid w:val="00AB72A3"/>
    <w:rsid w:val="00B35F41"/>
    <w:rsid w:val="00B51BCE"/>
    <w:rsid w:val="00B63C4D"/>
    <w:rsid w:val="00B73E40"/>
    <w:rsid w:val="00B93312"/>
    <w:rsid w:val="00BD69A1"/>
    <w:rsid w:val="00BD71CE"/>
    <w:rsid w:val="00C20B40"/>
    <w:rsid w:val="00C459F6"/>
    <w:rsid w:val="00C509CF"/>
    <w:rsid w:val="00C50D31"/>
    <w:rsid w:val="00C616B8"/>
    <w:rsid w:val="00CB1C20"/>
    <w:rsid w:val="00D05CD7"/>
    <w:rsid w:val="00D76A79"/>
    <w:rsid w:val="00DD51AA"/>
    <w:rsid w:val="00E077F4"/>
    <w:rsid w:val="00E638F8"/>
    <w:rsid w:val="00E70A9C"/>
    <w:rsid w:val="00E80FBE"/>
    <w:rsid w:val="00EB1BDD"/>
    <w:rsid w:val="00ED0F4C"/>
    <w:rsid w:val="00EE2A09"/>
    <w:rsid w:val="00F2392B"/>
    <w:rsid w:val="00F34022"/>
    <w:rsid w:val="00FC3CEC"/>
    <w:rsid w:val="010235BC"/>
    <w:rsid w:val="042E69E2"/>
    <w:rsid w:val="04361D00"/>
    <w:rsid w:val="04647BB9"/>
    <w:rsid w:val="047E1391"/>
    <w:rsid w:val="054364BD"/>
    <w:rsid w:val="05BDD11A"/>
    <w:rsid w:val="064F21AB"/>
    <w:rsid w:val="07026824"/>
    <w:rsid w:val="07F7A282"/>
    <w:rsid w:val="0A693813"/>
    <w:rsid w:val="0B7757FC"/>
    <w:rsid w:val="0BC15DEC"/>
    <w:rsid w:val="0BFFCF75"/>
    <w:rsid w:val="0F5920EC"/>
    <w:rsid w:val="0FE2369B"/>
    <w:rsid w:val="100D6DF9"/>
    <w:rsid w:val="12D57059"/>
    <w:rsid w:val="1335336A"/>
    <w:rsid w:val="13C10C86"/>
    <w:rsid w:val="15FB413D"/>
    <w:rsid w:val="160E6D4D"/>
    <w:rsid w:val="161A7A88"/>
    <w:rsid w:val="16B00F56"/>
    <w:rsid w:val="17B64875"/>
    <w:rsid w:val="180321C0"/>
    <w:rsid w:val="18D13513"/>
    <w:rsid w:val="1B427BA1"/>
    <w:rsid w:val="1B5F330B"/>
    <w:rsid w:val="1C7F5646"/>
    <w:rsid w:val="1CA4388D"/>
    <w:rsid w:val="1D123EFC"/>
    <w:rsid w:val="1D714551"/>
    <w:rsid w:val="1DBFE75F"/>
    <w:rsid w:val="1EFBCF04"/>
    <w:rsid w:val="1F3B06D4"/>
    <w:rsid w:val="1FBF0861"/>
    <w:rsid w:val="1FE97605"/>
    <w:rsid w:val="1FF727AE"/>
    <w:rsid w:val="20472FCA"/>
    <w:rsid w:val="20D075AF"/>
    <w:rsid w:val="20F22B40"/>
    <w:rsid w:val="21F901D7"/>
    <w:rsid w:val="224D0E5E"/>
    <w:rsid w:val="244F2331"/>
    <w:rsid w:val="24B2424F"/>
    <w:rsid w:val="24D0283E"/>
    <w:rsid w:val="251A1F2D"/>
    <w:rsid w:val="254762FD"/>
    <w:rsid w:val="26FD3531"/>
    <w:rsid w:val="26FDA152"/>
    <w:rsid w:val="27EF6CE4"/>
    <w:rsid w:val="29077461"/>
    <w:rsid w:val="29E4316F"/>
    <w:rsid w:val="2A0911D4"/>
    <w:rsid w:val="2AD40267"/>
    <w:rsid w:val="2B7F0B7C"/>
    <w:rsid w:val="2BC15815"/>
    <w:rsid w:val="2BCF07AA"/>
    <w:rsid w:val="2BEDDF3D"/>
    <w:rsid w:val="2C1A3C52"/>
    <w:rsid w:val="2CCE3816"/>
    <w:rsid w:val="2E5DDF3D"/>
    <w:rsid w:val="2E5F2833"/>
    <w:rsid w:val="2F1A11D2"/>
    <w:rsid w:val="2F7679BC"/>
    <w:rsid w:val="2F9FE966"/>
    <w:rsid w:val="2FEFE463"/>
    <w:rsid w:val="2FFF158A"/>
    <w:rsid w:val="313F5D11"/>
    <w:rsid w:val="319A0963"/>
    <w:rsid w:val="31F64F67"/>
    <w:rsid w:val="32CC611D"/>
    <w:rsid w:val="337349D1"/>
    <w:rsid w:val="33FF4683"/>
    <w:rsid w:val="35A973C7"/>
    <w:rsid w:val="35D1C652"/>
    <w:rsid w:val="369EFC22"/>
    <w:rsid w:val="36EB1FE3"/>
    <w:rsid w:val="37E56DDC"/>
    <w:rsid w:val="38FF9914"/>
    <w:rsid w:val="3A0461E5"/>
    <w:rsid w:val="3A7685C0"/>
    <w:rsid w:val="3BB95107"/>
    <w:rsid w:val="3BC552F8"/>
    <w:rsid w:val="3BFFF2CC"/>
    <w:rsid w:val="3C075EA4"/>
    <w:rsid w:val="3CBF2CC0"/>
    <w:rsid w:val="3CCB68A8"/>
    <w:rsid w:val="3CFD456D"/>
    <w:rsid w:val="3E743C85"/>
    <w:rsid w:val="3ED954EF"/>
    <w:rsid w:val="3EEEE258"/>
    <w:rsid w:val="3EEFFA2B"/>
    <w:rsid w:val="3EF79729"/>
    <w:rsid w:val="3EFF8EFB"/>
    <w:rsid w:val="3EFFE7B5"/>
    <w:rsid w:val="3F52F3E8"/>
    <w:rsid w:val="3F5D91D1"/>
    <w:rsid w:val="3F8BFA36"/>
    <w:rsid w:val="3FB73994"/>
    <w:rsid w:val="3FEFD030"/>
    <w:rsid w:val="3FFD4A90"/>
    <w:rsid w:val="3FFEF9E4"/>
    <w:rsid w:val="3FFF7832"/>
    <w:rsid w:val="4249440B"/>
    <w:rsid w:val="43653127"/>
    <w:rsid w:val="438F5E4E"/>
    <w:rsid w:val="43AF3993"/>
    <w:rsid w:val="441F5424"/>
    <w:rsid w:val="468A6DA0"/>
    <w:rsid w:val="474156B1"/>
    <w:rsid w:val="47CE0C08"/>
    <w:rsid w:val="47ECC841"/>
    <w:rsid w:val="48522461"/>
    <w:rsid w:val="49D92519"/>
    <w:rsid w:val="4AF97D49"/>
    <w:rsid w:val="4BF40CCA"/>
    <w:rsid w:val="4BFBDE0C"/>
    <w:rsid w:val="4D1D2213"/>
    <w:rsid w:val="4D7A55B5"/>
    <w:rsid w:val="4E60702B"/>
    <w:rsid w:val="4EFD7372"/>
    <w:rsid w:val="4FFBC626"/>
    <w:rsid w:val="4FFF2FBC"/>
    <w:rsid w:val="50373708"/>
    <w:rsid w:val="5055282E"/>
    <w:rsid w:val="50B70E0E"/>
    <w:rsid w:val="515E48D1"/>
    <w:rsid w:val="542D7CD3"/>
    <w:rsid w:val="54A4415C"/>
    <w:rsid w:val="54B58554"/>
    <w:rsid w:val="56D5174C"/>
    <w:rsid w:val="575E737A"/>
    <w:rsid w:val="57632440"/>
    <w:rsid w:val="57CA4BF5"/>
    <w:rsid w:val="57FFF1C3"/>
    <w:rsid w:val="5ABCEE0A"/>
    <w:rsid w:val="5B5F9D02"/>
    <w:rsid w:val="5B771E03"/>
    <w:rsid w:val="5B7A7BA7"/>
    <w:rsid w:val="5BD3B0A4"/>
    <w:rsid w:val="5C778DFD"/>
    <w:rsid w:val="5CDD1ECC"/>
    <w:rsid w:val="5CED0646"/>
    <w:rsid w:val="5D7670D8"/>
    <w:rsid w:val="5DADF49B"/>
    <w:rsid w:val="5DDB1767"/>
    <w:rsid w:val="5DFCB43D"/>
    <w:rsid w:val="5E5F0FA4"/>
    <w:rsid w:val="5E856136"/>
    <w:rsid w:val="5E987E55"/>
    <w:rsid w:val="5EBB5E52"/>
    <w:rsid w:val="5EF5E1DC"/>
    <w:rsid w:val="5EFF91F8"/>
    <w:rsid w:val="5F5FE976"/>
    <w:rsid w:val="5FEE4F3D"/>
    <w:rsid w:val="5FEFD299"/>
    <w:rsid w:val="5FF7FCCA"/>
    <w:rsid w:val="60725604"/>
    <w:rsid w:val="60B719D8"/>
    <w:rsid w:val="614A26CB"/>
    <w:rsid w:val="61CE3B8D"/>
    <w:rsid w:val="628647C6"/>
    <w:rsid w:val="63BB789E"/>
    <w:rsid w:val="63CB3AB3"/>
    <w:rsid w:val="63EB8B62"/>
    <w:rsid w:val="64F3BB0C"/>
    <w:rsid w:val="651104A6"/>
    <w:rsid w:val="663733DA"/>
    <w:rsid w:val="66393099"/>
    <w:rsid w:val="663F7A7C"/>
    <w:rsid w:val="66887A48"/>
    <w:rsid w:val="668B76EF"/>
    <w:rsid w:val="66FD497F"/>
    <w:rsid w:val="68B579DA"/>
    <w:rsid w:val="68FE0F67"/>
    <w:rsid w:val="69676881"/>
    <w:rsid w:val="6A6D736A"/>
    <w:rsid w:val="6AAC70F9"/>
    <w:rsid w:val="6AF65BDD"/>
    <w:rsid w:val="6BFD0E28"/>
    <w:rsid w:val="6CBF0DF2"/>
    <w:rsid w:val="6DBBA886"/>
    <w:rsid w:val="6DFD7731"/>
    <w:rsid w:val="6ED1CFEA"/>
    <w:rsid w:val="6EE630A0"/>
    <w:rsid w:val="6EFFC96E"/>
    <w:rsid w:val="6F5A7379"/>
    <w:rsid w:val="6F730CFE"/>
    <w:rsid w:val="6F7C3235"/>
    <w:rsid w:val="6F9DB9F0"/>
    <w:rsid w:val="6FDBFE24"/>
    <w:rsid w:val="6FED48BC"/>
    <w:rsid w:val="6FF57C57"/>
    <w:rsid w:val="6FF7F4F5"/>
    <w:rsid w:val="6FFDC646"/>
    <w:rsid w:val="6FFF35A1"/>
    <w:rsid w:val="71285068"/>
    <w:rsid w:val="71766EFF"/>
    <w:rsid w:val="71FB8E0E"/>
    <w:rsid w:val="736F734B"/>
    <w:rsid w:val="73734B9E"/>
    <w:rsid w:val="73967272"/>
    <w:rsid w:val="73D713CE"/>
    <w:rsid w:val="73F36C2A"/>
    <w:rsid w:val="747A1415"/>
    <w:rsid w:val="747D38A5"/>
    <w:rsid w:val="74D32EB0"/>
    <w:rsid w:val="751F2C26"/>
    <w:rsid w:val="7549345F"/>
    <w:rsid w:val="755DFDCF"/>
    <w:rsid w:val="755E109C"/>
    <w:rsid w:val="757E6606"/>
    <w:rsid w:val="75F14524"/>
    <w:rsid w:val="75F78961"/>
    <w:rsid w:val="75FB98FD"/>
    <w:rsid w:val="765D3A06"/>
    <w:rsid w:val="765FD478"/>
    <w:rsid w:val="76BEC006"/>
    <w:rsid w:val="76E516D9"/>
    <w:rsid w:val="76FA08EA"/>
    <w:rsid w:val="770E064A"/>
    <w:rsid w:val="7754A8FF"/>
    <w:rsid w:val="777803CC"/>
    <w:rsid w:val="77DFB6B8"/>
    <w:rsid w:val="77E4E50E"/>
    <w:rsid w:val="77E5084B"/>
    <w:rsid w:val="77F946AC"/>
    <w:rsid w:val="77FF1BD5"/>
    <w:rsid w:val="77FFCA64"/>
    <w:rsid w:val="7879E507"/>
    <w:rsid w:val="78A21BA4"/>
    <w:rsid w:val="799B4738"/>
    <w:rsid w:val="79B70F76"/>
    <w:rsid w:val="79FFD616"/>
    <w:rsid w:val="7A5C0420"/>
    <w:rsid w:val="7A7E7401"/>
    <w:rsid w:val="7AC04563"/>
    <w:rsid w:val="7B0E4734"/>
    <w:rsid w:val="7B7F2C31"/>
    <w:rsid w:val="7BBF1166"/>
    <w:rsid w:val="7BE7DFCE"/>
    <w:rsid w:val="7BF07483"/>
    <w:rsid w:val="7BF69ED7"/>
    <w:rsid w:val="7BFB5AA6"/>
    <w:rsid w:val="7BFC2C25"/>
    <w:rsid w:val="7BFDF1B8"/>
    <w:rsid w:val="7BFEDA87"/>
    <w:rsid w:val="7BFFAC3F"/>
    <w:rsid w:val="7D16CB3A"/>
    <w:rsid w:val="7D5DA704"/>
    <w:rsid w:val="7D63D4BE"/>
    <w:rsid w:val="7DBB795B"/>
    <w:rsid w:val="7DD21A15"/>
    <w:rsid w:val="7DEAE105"/>
    <w:rsid w:val="7DEB2699"/>
    <w:rsid w:val="7DEEDD04"/>
    <w:rsid w:val="7E4E619B"/>
    <w:rsid w:val="7E747B3F"/>
    <w:rsid w:val="7E76B0C7"/>
    <w:rsid w:val="7EDFAFDF"/>
    <w:rsid w:val="7EE8CEC3"/>
    <w:rsid w:val="7EFF227C"/>
    <w:rsid w:val="7F17022F"/>
    <w:rsid w:val="7F3EEF50"/>
    <w:rsid w:val="7F4BEA51"/>
    <w:rsid w:val="7F6DFB76"/>
    <w:rsid w:val="7F6E9495"/>
    <w:rsid w:val="7F6F443D"/>
    <w:rsid w:val="7F970042"/>
    <w:rsid w:val="7F9E2F2D"/>
    <w:rsid w:val="7FA32AE6"/>
    <w:rsid w:val="7FAEB3A9"/>
    <w:rsid w:val="7FB33267"/>
    <w:rsid w:val="7FBE08B8"/>
    <w:rsid w:val="7FDF5BAF"/>
    <w:rsid w:val="7FE9D936"/>
    <w:rsid w:val="7FEB9D9C"/>
    <w:rsid w:val="7FEDA95E"/>
    <w:rsid w:val="7FEEAC03"/>
    <w:rsid w:val="7FEF0E3E"/>
    <w:rsid w:val="7FEFA86B"/>
    <w:rsid w:val="7FF7604D"/>
    <w:rsid w:val="7FFCC3D2"/>
    <w:rsid w:val="7FFD4211"/>
    <w:rsid w:val="7FFF3059"/>
    <w:rsid w:val="8BD528DC"/>
    <w:rsid w:val="8E9FBB7B"/>
    <w:rsid w:val="8ED645BD"/>
    <w:rsid w:val="8FBF371A"/>
    <w:rsid w:val="95BFE08E"/>
    <w:rsid w:val="97FF9D2F"/>
    <w:rsid w:val="997E7A9C"/>
    <w:rsid w:val="9DFFB75A"/>
    <w:rsid w:val="9EFD4860"/>
    <w:rsid w:val="9FE70201"/>
    <w:rsid w:val="9FFE6669"/>
    <w:rsid w:val="ABCD7BFF"/>
    <w:rsid w:val="AD7DDBAA"/>
    <w:rsid w:val="AEDFBF80"/>
    <w:rsid w:val="AEF73A9B"/>
    <w:rsid w:val="AEFB1B84"/>
    <w:rsid w:val="AF77A7B2"/>
    <w:rsid w:val="AFDF02F3"/>
    <w:rsid w:val="B3571721"/>
    <w:rsid w:val="B6B7B059"/>
    <w:rsid w:val="B76D2951"/>
    <w:rsid w:val="BA0F98EC"/>
    <w:rsid w:val="BAEE879E"/>
    <w:rsid w:val="BB9C16B4"/>
    <w:rsid w:val="BBDCDC37"/>
    <w:rsid w:val="BBDFCC34"/>
    <w:rsid w:val="BBF7B44A"/>
    <w:rsid w:val="BCBF0397"/>
    <w:rsid w:val="BD57C6B1"/>
    <w:rsid w:val="BD770E7B"/>
    <w:rsid w:val="BDEB9EAA"/>
    <w:rsid w:val="BDF3E9D1"/>
    <w:rsid w:val="BDF7ABD6"/>
    <w:rsid w:val="BE7F28E4"/>
    <w:rsid w:val="BF778B0B"/>
    <w:rsid w:val="BF7F173D"/>
    <w:rsid w:val="BF9F78B5"/>
    <w:rsid w:val="BFE70D04"/>
    <w:rsid w:val="BFECED62"/>
    <w:rsid w:val="BFFB5159"/>
    <w:rsid w:val="C3BD4F95"/>
    <w:rsid w:val="CA75E815"/>
    <w:rsid w:val="CAFDD4AC"/>
    <w:rsid w:val="CD6D551B"/>
    <w:rsid w:val="CDF77E35"/>
    <w:rsid w:val="CEF47A79"/>
    <w:rsid w:val="CF77DFA5"/>
    <w:rsid w:val="D1B66337"/>
    <w:rsid w:val="D337A931"/>
    <w:rsid w:val="D5DBE179"/>
    <w:rsid w:val="D74DE041"/>
    <w:rsid w:val="D773ECB9"/>
    <w:rsid w:val="D7CD3B8D"/>
    <w:rsid w:val="D7D42E55"/>
    <w:rsid w:val="D7D79960"/>
    <w:rsid w:val="D9F619F3"/>
    <w:rsid w:val="DA4D24AF"/>
    <w:rsid w:val="DAEE2874"/>
    <w:rsid w:val="DBFF2231"/>
    <w:rsid w:val="DEFB4ECD"/>
    <w:rsid w:val="DEFD5A98"/>
    <w:rsid w:val="DEFD8FD3"/>
    <w:rsid w:val="DEFFFE10"/>
    <w:rsid w:val="DF463F45"/>
    <w:rsid w:val="DF7B846C"/>
    <w:rsid w:val="DFD21043"/>
    <w:rsid w:val="DFEE3D42"/>
    <w:rsid w:val="DFF6E768"/>
    <w:rsid w:val="DFFA98C5"/>
    <w:rsid w:val="DFFEB807"/>
    <w:rsid w:val="E2F5E092"/>
    <w:rsid w:val="E3E9EC42"/>
    <w:rsid w:val="E5FD9A05"/>
    <w:rsid w:val="E6F7F2DE"/>
    <w:rsid w:val="E79F0BF8"/>
    <w:rsid w:val="EBAF7078"/>
    <w:rsid w:val="EBFD6242"/>
    <w:rsid w:val="EE5E3B5D"/>
    <w:rsid w:val="EEFE7456"/>
    <w:rsid w:val="EF5C4ED1"/>
    <w:rsid w:val="EF690D24"/>
    <w:rsid w:val="EF75B5E4"/>
    <w:rsid w:val="EFB91E10"/>
    <w:rsid w:val="EFBF6627"/>
    <w:rsid w:val="EFC85696"/>
    <w:rsid w:val="EFF6EB18"/>
    <w:rsid w:val="EFFBB466"/>
    <w:rsid w:val="EFFF8441"/>
    <w:rsid w:val="F33D3941"/>
    <w:rsid w:val="F37EB2E8"/>
    <w:rsid w:val="F3EF107A"/>
    <w:rsid w:val="F4B7B5C2"/>
    <w:rsid w:val="F4FEEA94"/>
    <w:rsid w:val="F5FFAE19"/>
    <w:rsid w:val="F69E318F"/>
    <w:rsid w:val="F69EECFD"/>
    <w:rsid w:val="F6FF6DD1"/>
    <w:rsid w:val="F6FFEFE6"/>
    <w:rsid w:val="F77DFBC7"/>
    <w:rsid w:val="F77FBA9E"/>
    <w:rsid w:val="F7CAFEA0"/>
    <w:rsid w:val="F7CF23A0"/>
    <w:rsid w:val="F7F7AAB6"/>
    <w:rsid w:val="F7FC846F"/>
    <w:rsid w:val="F8C717F8"/>
    <w:rsid w:val="F9E36105"/>
    <w:rsid w:val="FA79149D"/>
    <w:rsid w:val="FA9F6023"/>
    <w:rsid w:val="FB2E1572"/>
    <w:rsid w:val="FB72CA2B"/>
    <w:rsid w:val="FB762646"/>
    <w:rsid w:val="FBDBDD54"/>
    <w:rsid w:val="FBDDADCD"/>
    <w:rsid w:val="FD4342DA"/>
    <w:rsid w:val="FD77FCC3"/>
    <w:rsid w:val="FDA7F4C5"/>
    <w:rsid w:val="FDB9F764"/>
    <w:rsid w:val="FDCEF977"/>
    <w:rsid w:val="FDDD2088"/>
    <w:rsid w:val="FDF2332D"/>
    <w:rsid w:val="FDF2E4E3"/>
    <w:rsid w:val="FE2E15DB"/>
    <w:rsid w:val="FE9DF5F1"/>
    <w:rsid w:val="FEBE78EB"/>
    <w:rsid w:val="FECA66D4"/>
    <w:rsid w:val="FEDF06A3"/>
    <w:rsid w:val="FEF766DF"/>
    <w:rsid w:val="FEFF0D94"/>
    <w:rsid w:val="FEFF4EB7"/>
    <w:rsid w:val="FEFF5602"/>
    <w:rsid w:val="FEFFC836"/>
    <w:rsid w:val="FF6A1B6A"/>
    <w:rsid w:val="FF6D82C9"/>
    <w:rsid w:val="FF6E39F3"/>
    <w:rsid w:val="FF7658A8"/>
    <w:rsid w:val="FF77378A"/>
    <w:rsid w:val="FF7ACACA"/>
    <w:rsid w:val="FF7E10B5"/>
    <w:rsid w:val="FF7F3C87"/>
    <w:rsid w:val="FF7F5F5B"/>
    <w:rsid w:val="FF9DE4C3"/>
    <w:rsid w:val="FFEF11CC"/>
    <w:rsid w:val="FFF71DD1"/>
    <w:rsid w:val="FFF7EFAF"/>
    <w:rsid w:val="FFF7FBEA"/>
    <w:rsid w:val="FFF9C005"/>
    <w:rsid w:val="FFFB1996"/>
    <w:rsid w:val="FFFB40B3"/>
    <w:rsid w:val="FFFB7AFE"/>
    <w:rsid w:val="FFFE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p1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ascii="Helvetica Neue" w:hAnsi="Helvetica Neue" w:eastAsia="Helvetica Neue" w:cs="Helvetica Neue"/>
      <w:kern w:val="0"/>
      <w:sz w:val="26"/>
      <w:szCs w:val="26"/>
      <w:lang w:val="en-US" w:eastAsia="zh-CN" w:bidi="ar"/>
    </w:rPr>
  </w:style>
  <w:style w:type="character" w:customStyle="1" w:styleId="13">
    <w:name w:val="s1"/>
    <w:basedOn w:val="9"/>
    <w:qFormat/>
    <w:uiPriority w:val="0"/>
    <w:rPr>
      <w:rFonts w:ascii="pingfang sc" w:hAnsi="pingfang sc" w:eastAsia="pingfang sc" w:cs="pingfang sc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1524</Words>
  <Characters>1665</Characters>
  <Lines>13</Lines>
  <Paragraphs>3</Paragraphs>
  <TotalTime>13</TotalTime>
  <ScaleCrop>false</ScaleCrop>
  <LinksUpToDate>false</LinksUpToDate>
  <CharactersWithSpaces>1687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2021-03-14T06:14:00Z</dcterms:created>
  <dc:creator>irelia</dc:creator>
  <cp:lastModifiedBy>Yolanda</cp:lastModifiedBy>
  <dcterms:modified xsi:type="dcterms:W3CDTF">2026-09-11T01:28:07Z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527C946AD3E847ECB5FB9B228D951C22_12</vt:lpwstr>
  </property>
  <property fmtid="{D5CDD505-2E9C-101B-9397-08002B2CF9AE}" pid="4" name="KSOTemplateDocerSaveRecord">
    <vt:lpwstr>eyJoZGlkIjoiY2FlOTVkOWVlNTZjYjg0OWU2MTQwYjljYjdjNGM3ZDIiLCJ1c2VySWQiOiI1MzkwNDk4NzcifQ==</vt:lpwstr>
  </property>
</Properties>
</file>